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5148B">
      <w:pPr>
        <w:keepNext w:val="0"/>
        <w:keepLines w:val="0"/>
        <w:pageBreakBefore w:val="0"/>
        <w:kinsoku/>
        <w:wordWrap/>
        <w:overflowPunct/>
        <w:bidi w:val="0"/>
        <w:spacing w:line="520" w:lineRule="exact"/>
        <w:rPr>
          <w:rFonts w:hint="eastAsia" w:ascii="黑体" w:hAnsi="黑体" w:eastAsia="黑体" w:cs="仿宋_GB2312"/>
          <w:bCs/>
          <w:color w:val="auto"/>
          <w:sz w:val="32"/>
          <w:szCs w:val="32"/>
          <w:lang w:val="en-US" w:eastAsia="zh-CN"/>
          <w14:ligatures w14:val="none"/>
        </w:rPr>
      </w:pPr>
      <w:r>
        <w:rPr>
          <w:rFonts w:hint="eastAsia" w:ascii="黑体" w:hAnsi="黑体" w:eastAsia="黑体" w:cs="仿宋_GB2312"/>
          <w:bCs/>
          <w:color w:val="auto"/>
          <w:sz w:val="32"/>
          <w:szCs w:val="32"/>
          <w:lang w:val="en-US" w:eastAsia="zh-CN"/>
          <w14:ligatures w14:val="none"/>
        </w:rPr>
        <w:t>附件</w:t>
      </w:r>
      <w:r>
        <w:rPr>
          <w:rFonts w:hint="eastAsia" w:ascii="Times New Roman" w:hAnsi="Times New Roman" w:eastAsia="黑体" w:cs="仿宋_GB2312"/>
          <w:bCs/>
          <w:color w:val="auto"/>
          <w:sz w:val="32"/>
          <w:szCs w:val="32"/>
          <w:lang w:val="en-US" w:eastAsia="zh-CN"/>
          <w14:ligatures w14:val="none"/>
        </w:rPr>
        <w:t>2</w:t>
      </w:r>
    </w:p>
    <w:p w14:paraId="11B2574B">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rPr>
          <w:rFonts w:hint="eastAsia" w:ascii="方正小标宋简体" w:hAnsi="方正小标宋简体" w:eastAsia="方正小标宋简体" w:cs="方正小标宋简体"/>
          <w:color w:val="auto"/>
          <w:kern w:val="0"/>
          <w:sz w:val="36"/>
          <w:szCs w:val="36"/>
          <w:lang w:val="en-US" w:eastAsia="zh-CN"/>
          <w14:ligatures w14:val="none"/>
        </w:rPr>
      </w:pPr>
      <w:r>
        <w:rPr>
          <w:rFonts w:hint="eastAsia" w:ascii="方正小标宋简体" w:hAnsi="方正小标宋简体" w:eastAsia="方正小标宋简体" w:cs="方正小标宋简体"/>
          <w:color w:val="auto"/>
          <w:kern w:val="0"/>
          <w:sz w:val="36"/>
          <w:szCs w:val="36"/>
          <w:lang w:val="en-US" w:eastAsia="zh-CN"/>
          <w14:ligatures w14:val="none"/>
        </w:rPr>
        <w:t>黄冈师范学院</w:t>
      </w:r>
      <w:bookmarkStart w:id="0" w:name="OLE_LINK1"/>
      <w:r>
        <w:rPr>
          <w:rFonts w:hint="eastAsia" w:ascii="方正小标宋简体" w:hAnsi="方正小标宋简体" w:eastAsia="方正小标宋简体" w:cs="方正小标宋简体"/>
          <w:color w:val="auto"/>
          <w:kern w:val="0"/>
          <w:sz w:val="36"/>
          <w:szCs w:val="36"/>
          <w:lang w:val="en-US" w:eastAsia="zh-CN"/>
          <w14:ligatures w14:val="none"/>
        </w:rPr>
        <w:t>2025年“挑战杯”全国大学生课外学术科技作品竞赛“黑科技”展示活动</w:t>
      </w:r>
      <w:r>
        <w:rPr>
          <w:rFonts w:hint="eastAsia" w:ascii="方正小标宋简体" w:hAnsi="方正小标宋简体" w:eastAsia="方正小标宋简体" w:cs="方正小标宋简体"/>
          <w:color w:val="auto"/>
          <w:kern w:val="0"/>
          <w:sz w:val="36"/>
          <w:szCs w:val="36"/>
          <w14:ligatures w14:val="none"/>
        </w:rPr>
        <w:t>竞赛指南</w:t>
      </w:r>
    </w:p>
    <w:bookmarkEnd w:id="0"/>
    <w:p w14:paraId="2FEEEF04">
      <w:pPr>
        <w:pStyle w:val="2"/>
        <w:keepNext w:val="0"/>
        <w:keepLines w:val="0"/>
        <w:pageBreakBefore w:val="0"/>
        <w:widowControl w:val="0"/>
        <w:kinsoku/>
        <w:wordWrap/>
        <w:overflowPunct/>
        <w:topLinePunct/>
        <w:autoSpaceDE w:val="0"/>
        <w:autoSpaceDN w:val="0"/>
        <w:bidi w:val="0"/>
        <w:adjustRightInd w:val="0"/>
        <w:snapToGrid w:val="0"/>
        <w:spacing w:before="157" w:beforeLines="50" w:after="157" w:afterLines="50" w:line="520" w:lineRule="exact"/>
        <w:ind w:firstLine="640" w:firstLineChars="200"/>
        <w:textAlignment w:val="baseline"/>
        <w:rPr>
          <w:rFonts w:hint="eastAsia" w:ascii="仿宋_GB2312" w:hAnsi="仿宋_GB2312" w:eastAsia="仿宋_GB2312" w:cs="仿宋_GB2312"/>
          <w:snapToGrid/>
          <w:color w:val="auto"/>
          <w:kern w:val="0"/>
          <w:sz w:val="32"/>
          <w:szCs w:val="32"/>
          <w:lang w:val="en-US" w:eastAsia="zh-CN" w:bidi="ar-SA"/>
          <w14:ligatures w14:val="none"/>
        </w:rPr>
      </w:pPr>
      <w:r>
        <w:rPr>
          <w:rFonts w:hint="eastAsia" w:ascii="仿宋_GB2312" w:hAnsi="仿宋_GB2312" w:eastAsia="仿宋_GB2312" w:cs="仿宋_GB2312"/>
          <w:snapToGrid/>
          <w:color w:val="auto"/>
          <w:kern w:val="0"/>
          <w:sz w:val="32"/>
          <w:szCs w:val="32"/>
          <w:lang w:val="en-US" w:eastAsia="zh-CN" w:bidi="ar-SA"/>
          <w14:ligatures w14:val="none"/>
        </w:rPr>
        <w:t>按照专项活动预告通知有关要求，结合我校实际，现就组织我校学生参加“挑战杯”全国大学生课外学术科技作品竞赛“黑科技”展示活动</w:t>
      </w:r>
      <w:r>
        <w:rPr>
          <w:rFonts w:hint="eastAsia" w:ascii="仿宋_GB2312" w:hAnsi="仿宋_GB2312" w:eastAsia="仿宋_GB2312" w:cs="仿宋_GB2312"/>
          <w:snapToGrid/>
          <w:color w:val="auto"/>
          <w:kern w:val="0"/>
          <w:sz w:val="32"/>
          <w:szCs w:val="32"/>
          <w:lang w:val="en-US" w:eastAsia="zh-CN" w:bidi="ar-SA"/>
          <w14:ligatures w14:val="none"/>
        </w:rPr>
        <w:t>具体事宜通知如下：</w:t>
      </w:r>
    </w:p>
    <w:p w14:paraId="1A0DCCD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color w:val="auto"/>
          <w:sz w:val="32"/>
          <w:szCs w:val="32"/>
        </w:rPr>
      </w:pPr>
      <w:r>
        <w:rPr>
          <w:rFonts w:hint="eastAsia" w:ascii="黑体" w:hAnsi="黑体" w:eastAsia="黑体" w:cs="黑体"/>
          <w:color w:val="auto"/>
          <w:sz w:val="32"/>
          <w:szCs w:val="32"/>
        </w:rPr>
        <w:t>参加对象</w:t>
      </w:r>
    </w:p>
    <w:p w14:paraId="45A7F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color="auto" w:fill="FFFFFF"/>
          <w:lang w:val="en-US" w:eastAsia="zh-CN" w:bidi="ar-SA"/>
        </w:rPr>
        <w:t>全日制非成人教育的各类高等院校在校学生均可以个人或团队形式参加。支持跨地区、跨校组队，支持国外高校及港澳台地区高校学生单独或与境内高校学生联合报送作品。团队学生人数不超过</w:t>
      </w:r>
      <w:r>
        <w:rPr>
          <w:rFonts w:hint="eastAsia" w:ascii="Times New Roman" w:hAnsi="Times New Roman" w:eastAsia="仿宋_GB2312" w:cs="仿宋_GB2312"/>
          <w:color w:val="auto"/>
          <w:spacing w:val="8"/>
          <w:kern w:val="2"/>
          <w:sz w:val="32"/>
          <w:szCs w:val="32"/>
          <w:shd w:val="clear" w:color="auto" w:fill="FFFFFF"/>
          <w:lang w:val="en-US" w:eastAsia="zh-CN" w:bidi="ar-SA"/>
        </w:rPr>
        <w:t>10</w:t>
      </w:r>
      <w:r>
        <w:rPr>
          <w:rFonts w:hint="eastAsia" w:ascii="仿宋_GB2312" w:hAnsi="仿宋_GB2312" w:eastAsia="仿宋_GB2312" w:cs="仿宋_GB2312"/>
          <w:color w:val="auto"/>
          <w:spacing w:val="8"/>
          <w:kern w:val="2"/>
          <w:sz w:val="32"/>
          <w:szCs w:val="32"/>
          <w:shd w:val="clear" w:color="auto" w:fill="FFFFFF"/>
          <w:lang w:val="en-US" w:eastAsia="zh-CN" w:bidi="ar-SA"/>
        </w:rPr>
        <w:t>人，指导教师人数不超过</w:t>
      </w:r>
      <w:r>
        <w:rPr>
          <w:rFonts w:hint="eastAsia" w:ascii="Times New Roman" w:hAnsi="Times New Roman" w:eastAsia="仿宋_GB2312" w:cs="仿宋_GB2312"/>
          <w:color w:val="auto"/>
          <w:spacing w:val="8"/>
          <w:kern w:val="2"/>
          <w:sz w:val="32"/>
          <w:szCs w:val="32"/>
          <w:shd w:val="clear" w:color="auto" w:fill="FFFFFF"/>
          <w:lang w:val="en-US" w:eastAsia="zh-CN" w:bidi="ar-SA"/>
        </w:rPr>
        <w:t>3</w:t>
      </w:r>
      <w:r>
        <w:rPr>
          <w:rFonts w:hint="eastAsia" w:ascii="仿宋_GB2312" w:hAnsi="仿宋_GB2312" w:eastAsia="仿宋_GB2312" w:cs="仿宋_GB2312"/>
          <w:color w:val="auto"/>
          <w:spacing w:val="8"/>
          <w:kern w:val="2"/>
          <w:sz w:val="32"/>
          <w:szCs w:val="32"/>
          <w:shd w:val="clear" w:color="auto" w:fill="FFFFFF"/>
          <w:lang w:val="en-US" w:eastAsia="zh-CN" w:bidi="ar-SA"/>
        </w:rPr>
        <w:t>人。</w:t>
      </w:r>
    </w:p>
    <w:p w14:paraId="5CEDDD1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作品要求</w:t>
      </w:r>
    </w:p>
    <w:p w14:paraId="7562DB5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fill="FFFFFF"/>
          <w:lang w:val="en-US" w:eastAsia="zh-CN" w:bidi="ar-SA"/>
        </w:rPr>
        <w:t>（一）</w:t>
      </w:r>
      <w:r>
        <w:rPr>
          <w:rFonts w:hint="eastAsia" w:ascii="仿宋_GB2312" w:hAnsi="仿宋_GB2312" w:eastAsia="仿宋_GB2312" w:cs="仿宋_GB2312"/>
          <w:color w:val="auto"/>
          <w:spacing w:val="8"/>
          <w:kern w:val="2"/>
          <w:sz w:val="32"/>
          <w:szCs w:val="32"/>
          <w:shd w:val="clear" w:color="auto" w:fill="FFFFFF"/>
          <w:lang w:val="en-US" w:eastAsia="zh-CN" w:bidi="ar-SA"/>
        </w:rPr>
        <w:t>作品有创新、有技术含量。主要针对前沿领域、具有高精尖色彩、会改变人们生产生活方式的，对现有科技成果具有一定颠覆性、超越性，具有前瞻性、创新性、应用性（或应用前景）的实物或者技术（包括但不限于人工智能、生命健康、脑科学、生物育种、新材料、新能源等前沿领域）。</w:t>
      </w:r>
    </w:p>
    <w:p w14:paraId="0A7079A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fill="FFFFFF"/>
          <w:lang w:val="en-US" w:eastAsia="zh-CN" w:bidi="ar-SA"/>
        </w:rPr>
        <w:t>（二）</w:t>
      </w:r>
      <w:r>
        <w:rPr>
          <w:rFonts w:hint="eastAsia" w:ascii="仿宋_GB2312" w:hAnsi="仿宋_GB2312" w:eastAsia="仿宋_GB2312" w:cs="仿宋_GB2312"/>
          <w:color w:val="auto"/>
          <w:spacing w:val="8"/>
          <w:kern w:val="2"/>
          <w:sz w:val="32"/>
          <w:szCs w:val="32"/>
          <w:shd w:val="clear" w:color="auto" w:fill="FFFFFF"/>
          <w:lang w:val="en-US" w:eastAsia="zh-CN" w:bidi="ar-SA"/>
        </w:rPr>
        <w:t>充满奇思妙想、脑洞大开。灵活创新运用学习接触到的科学知识，体现了严谨、开放的科学思维，能够巧妙地、创造性地解决“小”问题，具有一定创意性、趣味性的实物或者技术。</w:t>
      </w:r>
    </w:p>
    <w:p w14:paraId="3984FBC2">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spacing w:val="8"/>
          <w:sz w:val="32"/>
          <w:szCs w:val="32"/>
          <w:shd w:val="clear" w:color="auto" w:fill="FFFFFF"/>
          <w:lang w:val="en-US" w:eastAsia="zh-CN"/>
        </w:rPr>
      </w:pPr>
      <w:r>
        <w:rPr>
          <w:rFonts w:hint="eastAsia" w:ascii="仿宋_GB2312" w:hAnsi="仿宋_GB2312" w:eastAsia="仿宋_GB2312" w:cs="仿宋_GB2312"/>
          <w:color w:val="auto"/>
          <w:spacing w:val="8"/>
          <w:kern w:val="2"/>
          <w:sz w:val="32"/>
          <w:szCs w:val="32"/>
          <w:shd w:val="clear" w:fill="FFFFFF"/>
          <w:lang w:val="en-US" w:eastAsia="zh-CN" w:bidi="ar-SA"/>
        </w:rPr>
        <w:t>（三）</w:t>
      </w:r>
      <w:r>
        <w:rPr>
          <w:rFonts w:hint="eastAsia" w:ascii="仿宋_GB2312" w:hAnsi="仿宋_GB2312" w:eastAsia="仿宋_GB2312" w:cs="仿宋_GB2312"/>
          <w:color w:val="auto"/>
          <w:spacing w:val="8"/>
          <w:sz w:val="32"/>
          <w:szCs w:val="32"/>
          <w:shd w:val="clear" w:color="auto" w:fill="FFFFFF"/>
          <w:lang w:val="en-US" w:eastAsia="zh-CN"/>
        </w:rPr>
        <w:t>赛事评审包括网络评审环节，无论是实物或者技术都要能通过视频或者图文形式体现出来，并以此提交参赛。获奖作品需要进行现场展示。</w:t>
      </w:r>
    </w:p>
    <w:p w14:paraId="67C8112E">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pacing w:val="8"/>
          <w:sz w:val="32"/>
          <w:szCs w:val="32"/>
          <w:shd w:val="clear" w:color="auto" w:fill="FFFFFF"/>
          <w:lang w:val="en-US" w:eastAsia="zh-CN"/>
        </w:rPr>
        <w:t>（四）同一作品</w:t>
      </w:r>
      <w:r>
        <w:rPr>
          <w:rFonts w:hint="eastAsia" w:ascii="仿宋_GB2312" w:hAnsi="仿宋_GB2312" w:eastAsia="仿宋_GB2312" w:cs="仿宋_GB2312"/>
          <w:b/>
          <w:bCs/>
          <w:color w:val="auto"/>
          <w:spacing w:val="8"/>
          <w:sz w:val="32"/>
          <w:szCs w:val="32"/>
          <w:shd w:val="clear" w:color="auto" w:fill="FFFFFF"/>
          <w:lang w:val="en-US" w:eastAsia="zh-CN"/>
        </w:rPr>
        <w:t>不得同时</w:t>
      </w:r>
      <w:r>
        <w:rPr>
          <w:rFonts w:hint="eastAsia" w:ascii="仿宋_GB2312" w:hAnsi="仿宋_GB2312" w:eastAsia="仿宋_GB2312" w:cs="仿宋_GB2312"/>
          <w:color w:val="auto"/>
          <w:spacing w:val="8"/>
          <w:sz w:val="32"/>
          <w:szCs w:val="32"/>
          <w:shd w:val="clear" w:color="auto" w:fill="FFFFFF"/>
          <w:lang w:val="en-US" w:eastAsia="zh-CN"/>
        </w:rPr>
        <w:t>参加主体赛事自然科学类学术论文、哲学社会科学类调查报告、科技发明制作作品评比，往届报送过的作品不得重复报送。</w:t>
      </w:r>
      <w:bookmarkStart w:id="1" w:name="_GoBack"/>
      <w:bookmarkEnd w:id="1"/>
    </w:p>
    <w:p w14:paraId="2766AD9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参赛作品形式</w:t>
      </w:r>
    </w:p>
    <w:p w14:paraId="5FF12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kern w:val="2"/>
          <w:sz w:val="32"/>
          <w:szCs w:val="32"/>
          <w:shd w:val="clear" w:color="auto" w:fill="FFFFFF"/>
          <w:lang w:val="en-US" w:eastAsia="zh-CN" w:bidi="ar-SA"/>
        </w:rPr>
        <w:t>推报参加国赛的作品可以是</w:t>
      </w:r>
      <w:r>
        <w:rPr>
          <w:rFonts w:hint="eastAsia" w:ascii="Times New Roman" w:hAnsi="Times New Roman" w:eastAsia="仿宋_GB2312" w:cs="仿宋_GB2312"/>
          <w:color w:val="auto"/>
          <w:spacing w:val="8"/>
          <w:kern w:val="2"/>
          <w:sz w:val="32"/>
          <w:szCs w:val="32"/>
          <w:shd w:val="clear" w:color="auto" w:fill="FFFFFF"/>
          <w:lang w:val="en-US" w:eastAsia="zh-CN" w:bidi="ar-SA"/>
        </w:rPr>
        <w:t>3</w:t>
      </w:r>
      <w:r>
        <w:rPr>
          <w:rFonts w:hint="eastAsia" w:ascii="仿宋_GB2312" w:hAnsi="仿宋_GB2312" w:eastAsia="仿宋_GB2312" w:cs="仿宋_GB2312"/>
          <w:color w:val="auto"/>
          <w:spacing w:val="8"/>
          <w:kern w:val="2"/>
          <w:sz w:val="32"/>
          <w:szCs w:val="32"/>
          <w:shd w:val="clear" w:color="auto" w:fill="FFFFFF"/>
          <w:lang w:val="en-US" w:eastAsia="zh-CN" w:bidi="ar-SA"/>
        </w:rPr>
        <w:t>分钟以内的视频（MP</w:t>
      </w:r>
      <w:r>
        <w:rPr>
          <w:rFonts w:hint="eastAsia" w:ascii="Times New Roman" w:hAnsi="Times New Roman" w:eastAsia="仿宋_GB2312" w:cs="仿宋_GB2312"/>
          <w:color w:val="auto"/>
          <w:spacing w:val="8"/>
          <w:kern w:val="2"/>
          <w:sz w:val="32"/>
          <w:szCs w:val="32"/>
          <w:shd w:val="clear" w:color="auto" w:fill="FFFFFF"/>
          <w:lang w:val="en-US" w:eastAsia="zh-CN" w:bidi="ar-SA"/>
        </w:rPr>
        <w:t>4</w:t>
      </w:r>
      <w:r>
        <w:rPr>
          <w:rFonts w:hint="eastAsia" w:ascii="仿宋_GB2312" w:hAnsi="仿宋_GB2312" w:eastAsia="仿宋_GB2312" w:cs="仿宋_GB2312"/>
          <w:color w:val="auto"/>
          <w:spacing w:val="8"/>
          <w:kern w:val="2"/>
          <w:sz w:val="32"/>
          <w:szCs w:val="32"/>
          <w:shd w:val="clear" w:color="auto" w:fill="FFFFFF"/>
          <w:lang w:val="en-US" w:eastAsia="zh-CN" w:bidi="ar-SA"/>
        </w:rPr>
        <w:t>格式，不超过</w:t>
      </w:r>
      <w:r>
        <w:rPr>
          <w:rFonts w:hint="eastAsia" w:ascii="Times New Roman" w:hAnsi="Times New Roman" w:eastAsia="仿宋_GB2312" w:cs="仿宋_GB2312"/>
          <w:color w:val="auto"/>
          <w:spacing w:val="8"/>
          <w:kern w:val="2"/>
          <w:sz w:val="32"/>
          <w:szCs w:val="32"/>
          <w:shd w:val="clear" w:color="auto" w:fill="FFFFFF"/>
          <w:lang w:val="en-US" w:eastAsia="zh-CN" w:bidi="ar-SA"/>
        </w:rPr>
        <w:t>200</w:t>
      </w:r>
      <w:r>
        <w:rPr>
          <w:rFonts w:hint="eastAsia" w:ascii="仿宋_GB2312" w:hAnsi="仿宋_GB2312" w:eastAsia="仿宋_GB2312" w:cs="仿宋_GB2312"/>
          <w:color w:val="auto"/>
          <w:spacing w:val="8"/>
          <w:kern w:val="2"/>
          <w:sz w:val="32"/>
          <w:szCs w:val="32"/>
          <w:shd w:val="clear" w:color="auto" w:fill="FFFFFF"/>
          <w:lang w:val="en-US" w:eastAsia="zh-CN" w:bidi="ar-SA"/>
        </w:rPr>
        <w:t>M）或不超过</w:t>
      </w:r>
      <w:r>
        <w:rPr>
          <w:rFonts w:hint="eastAsia" w:ascii="Times New Roman" w:hAnsi="Times New Roman" w:eastAsia="仿宋_GB2312" w:cs="仿宋_GB2312"/>
          <w:color w:val="auto"/>
          <w:spacing w:val="8"/>
          <w:kern w:val="2"/>
          <w:sz w:val="32"/>
          <w:szCs w:val="32"/>
          <w:shd w:val="clear" w:color="auto" w:fill="FFFFFF"/>
          <w:lang w:val="en-US" w:eastAsia="zh-CN" w:bidi="ar-SA"/>
        </w:rPr>
        <w:t>5000</w:t>
      </w:r>
      <w:r>
        <w:rPr>
          <w:rFonts w:hint="eastAsia" w:ascii="仿宋_GB2312" w:hAnsi="仿宋_GB2312" w:eastAsia="仿宋_GB2312" w:cs="仿宋_GB2312"/>
          <w:color w:val="auto"/>
          <w:spacing w:val="8"/>
          <w:kern w:val="2"/>
          <w:sz w:val="32"/>
          <w:szCs w:val="32"/>
          <w:shd w:val="clear" w:color="auto" w:fill="FFFFFF"/>
          <w:lang w:val="en-US" w:eastAsia="zh-CN" w:bidi="ar-SA"/>
        </w:rPr>
        <w:t>字数的图文作品（PDF格式，不超过</w:t>
      </w:r>
      <w:r>
        <w:rPr>
          <w:rFonts w:hint="eastAsia" w:ascii="Times New Roman" w:hAnsi="Times New Roman" w:eastAsia="仿宋_GB2312" w:cs="仿宋_GB2312"/>
          <w:color w:val="auto"/>
          <w:spacing w:val="8"/>
          <w:kern w:val="2"/>
          <w:sz w:val="32"/>
          <w:szCs w:val="32"/>
          <w:shd w:val="clear" w:color="auto" w:fill="FFFFFF"/>
          <w:lang w:val="en-US" w:eastAsia="zh-CN" w:bidi="ar-SA"/>
        </w:rPr>
        <w:t>100</w:t>
      </w:r>
      <w:r>
        <w:rPr>
          <w:rFonts w:hint="eastAsia" w:ascii="仿宋_GB2312" w:hAnsi="仿宋_GB2312" w:eastAsia="仿宋_GB2312" w:cs="仿宋_GB2312"/>
          <w:color w:val="auto"/>
          <w:spacing w:val="8"/>
          <w:kern w:val="2"/>
          <w:sz w:val="32"/>
          <w:szCs w:val="32"/>
          <w:shd w:val="clear" w:color="auto" w:fill="FFFFFF"/>
          <w:lang w:val="en-US" w:eastAsia="zh-CN" w:bidi="ar-SA"/>
        </w:rPr>
        <w:t>M），可在上述两种形式中选择其一上传，也可将两种形式分别上传，不能上传打包文件。</w:t>
      </w:r>
    </w:p>
    <w:p w14:paraId="41833B5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参考评审标准</w:t>
      </w:r>
    </w:p>
    <w:p w14:paraId="2AB927E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5"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楷体" w:hAnsi="楷体" w:eastAsia="楷体" w:cs="楷体"/>
          <w:b/>
          <w:bCs/>
          <w:color w:val="auto"/>
          <w:spacing w:val="8"/>
          <w:kern w:val="2"/>
          <w:sz w:val="32"/>
          <w:szCs w:val="32"/>
          <w:shd w:val="clear" w:fill="FFFFFF"/>
          <w:lang w:val="en-US" w:eastAsia="zh-CN" w:bidi="ar-SA"/>
        </w:rPr>
        <w:t>（一）</w:t>
      </w:r>
      <w:r>
        <w:rPr>
          <w:rFonts w:hint="eastAsia" w:ascii="楷体" w:hAnsi="楷体" w:eastAsia="楷体" w:cs="楷体"/>
          <w:b/>
          <w:bCs/>
          <w:color w:val="auto"/>
          <w:spacing w:val="8"/>
          <w:kern w:val="2"/>
          <w:sz w:val="32"/>
          <w:szCs w:val="32"/>
          <w:shd w:val="clear" w:color="auto" w:fill="FFFFFF"/>
          <w:lang w:val="en-US" w:eastAsia="zh-CN" w:bidi="ar-SA"/>
        </w:rPr>
        <w:t>创造性。</w:t>
      </w:r>
      <w:r>
        <w:rPr>
          <w:rFonts w:hint="eastAsia" w:ascii="仿宋_GB2312" w:hAnsi="仿宋_GB2312" w:eastAsia="仿宋_GB2312" w:cs="仿宋_GB2312"/>
          <w:color w:val="auto"/>
          <w:spacing w:val="8"/>
          <w:kern w:val="2"/>
          <w:sz w:val="32"/>
          <w:szCs w:val="32"/>
          <w:shd w:val="clear" w:color="auto" w:fill="FFFFFF"/>
          <w:lang w:val="en-US" w:eastAsia="zh-CN" w:bidi="ar-SA"/>
        </w:rPr>
        <w:t>考察学生思维的开阔性、创新性，作品让人感觉脑洞大开甚至颠覆超越。</w:t>
      </w:r>
    </w:p>
    <w:p w14:paraId="6264244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5"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楷体" w:hAnsi="楷体" w:eastAsia="楷体" w:cs="楷体"/>
          <w:b/>
          <w:bCs/>
          <w:color w:val="auto"/>
          <w:spacing w:val="8"/>
          <w:kern w:val="2"/>
          <w:sz w:val="32"/>
          <w:szCs w:val="32"/>
          <w:shd w:val="clear" w:fill="FFFFFF"/>
          <w:lang w:val="en-US" w:eastAsia="zh-CN" w:bidi="ar-SA"/>
        </w:rPr>
        <w:t>（二）科学性。</w:t>
      </w:r>
      <w:r>
        <w:rPr>
          <w:rFonts w:hint="eastAsia" w:ascii="仿宋_GB2312" w:hAnsi="仿宋_GB2312" w:eastAsia="仿宋_GB2312" w:cs="仿宋_GB2312"/>
          <w:color w:val="auto"/>
          <w:spacing w:val="8"/>
          <w:kern w:val="2"/>
          <w:sz w:val="32"/>
          <w:szCs w:val="32"/>
          <w:shd w:val="clear" w:color="auto" w:fill="FFFFFF"/>
          <w:lang w:val="en-US" w:eastAsia="zh-CN" w:bidi="ar-SA"/>
        </w:rPr>
        <w:t>考察作品是否体现了严谨的科学思维和科学精神，学生对相关科学知识有灵活的创新的应用。</w:t>
      </w:r>
    </w:p>
    <w:p w14:paraId="447C1A9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5"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楷体" w:hAnsi="楷体" w:eastAsia="楷体" w:cs="楷体"/>
          <w:b/>
          <w:bCs/>
          <w:color w:val="auto"/>
          <w:spacing w:val="8"/>
          <w:kern w:val="2"/>
          <w:sz w:val="32"/>
          <w:szCs w:val="32"/>
          <w:shd w:val="clear" w:fill="FFFFFF"/>
          <w:lang w:val="en-US" w:eastAsia="zh-CN" w:bidi="ar-SA"/>
        </w:rPr>
        <w:t>（三）应用性。</w:t>
      </w:r>
      <w:r>
        <w:rPr>
          <w:rFonts w:hint="eastAsia" w:ascii="仿宋_GB2312" w:hAnsi="仿宋_GB2312" w:eastAsia="仿宋_GB2312" w:cs="仿宋_GB2312"/>
          <w:color w:val="auto"/>
          <w:spacing w:val="8"/>
          <w:kern w:val="2"/>
          <w:sz w:val="32"/>
          <w:szCs w:val="32"/>
          <w:shd w:val="clear" w:color="auto" w:fill="FFFFFF"/>
          <w:lang w:val="en-US" w:eastAsia="zh-CN" w:bidi="ar-SA"/>
        </w:rPr>
        <w:t>考察作品是否能够巧妙地、创造性地解决某类生产生活中的难点或问题。</w:t>
      </w:r>
    </w:p>
    <w:p w14:paraId="3A5FD9B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作品激励</w:t>
      </w:r>
    </w:p>
    <w:p w14:paraId="7E58EF9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fill="FFFFFF"/>
          <w:lang w:val="en-US" w:eastAsia="zh-CN" w:bidi="ar-SA"/>
        </w:rPr>
        <w:t>（一）</w:t>
      </w:r>
      <w:r>
        <w:rPr>
          <w:rFonts w:hint="eastAsia" w:ascii="仿宋_GB2312" w:hAnsi="仿宋_GB2312" w:eastAsia="仿宋_GB2312" w:cs="仿宋_GB2312"/>
          <w:color w:val="auto"/>
          <w:spacing w:val="8"/>
          <w:kern w:val="2"/>
          <w:sz w:val="32"/>
          <w:szCs w:val="32"/>
          <w:shd w:val="clear" w:color="auto" w:fill="FFFFFF"/>
          <w:lang w:val="en-US" w:eastAsia="zh-CN" w:bidi="ar-SA"/>
        </w:rPr>
        <w:t>本次活动将根据作品报送情况，评选出若干优秀作品予以激励。优秀作品中，“星系”级作品</w:t>
      </w:r>
      <w:r>
        <w:rPr>
          <w:rFonts w:hint="eastAsia" w:ascii="Times New Roman" w:hAnsi="Times New Roman" w:eastAsia="仿宋_GB2312" w:cs="仿宋_GB2312"/>
          <w:color w:val="auto"/>
          <w:spacing w:val="8"/>
          <w:kern w:val="2"/>
          <w:sz w:val="32"/>
          <w:szCs w:val="32"/>
          <w:shd w:val="clear" w:color="auto" w:fill="FFFFFF"/>
          <w:lang w:val="en-US" w:eastAsia="zh-CN" w:bidi="ar-SA"/>
        </w:rPr>
        <w:t>10</w:t>
      </w:r>
      <w:r>
        <w:rPr>
          <w:rFonts w:hint="default" w:ascii="Times New Roman" w:hAnsi="Times New Roman" w:eastAsia="仿宋_GB2312" w:cs="Times New Roman"/>
          <w:color w:val="auto"/>
          <w:spacing w:val="8"/>
          <w:kern w:val="2"/>
          <w:sz w:val="32"/>
          <w:szCs w:val="32"/>
          <w:shd w:val="clear" w:color="auto" w:fill="FFFFFF"/>
          <w:lang w:val="en-US" w:eastAsia="zh-CN" w:bidi="ar-SA"/>
        </w:rPr>
        <w:t>%</w:t>
      </w:r>
      <w:r>
        <w:rPr>
          <w:rFonts w:hint="eastAsia" w:ascii="仿宋_GB2312" w:hAnsi="仿宋_GB2312" w:eastAsia="仿宋_GB2312" w:cs="仿宋_GB2312"/>
          <w:color w:val="auto"/>
          <w:spacing w:val="8"/>
          <w:kern w:val="2"/>
          <w:sz w:val="32"/>
          <w:szCs w:val="32"/>
          <w:shd w:val="clear" w:color="auto" w:fill="FFFFFF"/>
          <w:lang w:val="en-US" w:eastAsia="zh-CN" w:bidi="ar-SA"/>
        </w:rPr>
        <w:t>左右、“恒星”级作品</w:t>
      </w:r>
      <w:r>
        <w:rPr>
          <w:rFonts w:hint="eastAsia" w:ascii="Times New Roman" w:hAnsi="Times New Roman" w:eastAsia="仿宋_GB2312" w:cs="仿宋_GB2312"/>
          <w:color w:val="auto"/>
          <w:spacing w:val="8"/>
          <w:kern w:val="2"/>
          <w:sz w:val="32"/>
          <w:szCs w:val="32"/>
          <w:shd w:val="clear" w:color="auto" w:fill="FFFFFF"/>
          <w:lang w:val="en-US" w:eastAsia="zh-CN" w:bidi="ar-SA"/>
        </w:rPr>
        <w:t>20</w:t>
      </w:r>
      <w:r>
        <w:rPr>
          <w:rFonts w:hint="eastAsia" w:ascii="Times New Roman" w:hAnsi="Times New Roman" w:eastAsia="仿宋_GB2312" w:cs="Times New Roman"/>
          <w:color w:val="auto"/>
          <w:spacing w:val="8"/>
          <w:kern w:val="2"/>
          <w:sz w:val="32"/>
          <w:szCs w:val="32"/>
          <w:shd w:val="clear" w:color="auto" w:fill="FFFFFF"/>
          <w:lang w:val="en-US" w:eastAsia="zh-CN" w:bidi="ar-SA"/>
        </w:rPr>
        <w:t>%</w:t>
      </w:r>
      <w:r>
        <w:rPr>
          <w:rFonts w:hint="eastAsia" w:ascii="仿宋_GB2312" w:hAnsi="仿宋_GB2312" w:eastAsia="仿宋_GB2312" w:cs="仿宋_GB2312"/>
          <w:color w:val="auto"/>
          <w:spacing w:val="8"/>
          <w:kern w:val="2"/>
          <w:sz w:val="32"/>
          <w:szCs w:val="32"/>
          <w:shd w:val="clear" w:color="auto" w:fill="FFFFFF"/>
          <w:lang w:val="en-US" w:eastAsia="zh-CN" w:bidi="ar-SA"/>
        </w:rPr>
        <w:t>左右、“行星”级作品</w:t>
      </w:r>
      <w:r>
        <w:rPr>
          <w:rFonts w:hint="eastAsia" w:ascii="Times New Roman" w:hAnsi="Times New Roman" w:eastAsia="仿宋_GB2312" w:cs="仿宋_GB2312"/>
          <w:color w:val="auto"/>
          <w:spacing w:val="8"/>
          <w:kern w:val="2"/>
          <w:sz w:val="32"/>
          <w:szCs w:val="32"/>
          <w:shd w:val="clear" w:color="auto" w:fill="FFFFFF"/>
          <w:lang w:val="en-US" w:eastAsia="zh-CN" w:bidi="ar-SA"/>
        </w:rPr>
        <w:t>30</w:t>
      </w:r>
      <w:r>
        <w:rPr>
          <w:rFonts w:hint="eastAsia" w:ascii="Times New Roman" w:hAnsi="Times New Roman" w:eastAsia="仿宋_GB2312" w:cs="Times New Roman"/>
          <w:color w:val="auto"/>
          <w:spacing w:val="8"/>
          <w:kern w:val="2"/>
          <w:sz w:val="32"/>
          <w:szCs w:val="32"/>
          <w:shd w:val="clear" w:color="auto" w:fill="FFFFFF"/>
          <w:lang w:val="en-US" w:eastAsia="zh-CN" w:bidi="ar-SA"/>
        </w:rPr>
        <w:t>%</w:t>
      </w:r>
      <w:r>
        <w:rPr>
          <w:rFonts w:hint="eastAsia" w:ascii="仿宋_GB2312" w:hAnsi="仿宋_GB2312" w:eastAsia="仿宋_GB2312" w:cs="仿宋_GB2312"/>
          <w:color w:val="auto"/>
          <w:spacing w:val="8"/>
          <w:kern w:val="2"/>
          <w:sz w:val="32"/>
          <w:szCs w:val="32"/>
          <w:shd w:val="clear" w:color="auto" w:fill="FFFFFF"/>
          <w:lang w:val="en-US" w:eastAsia="zh-CN" w:bidi="ar-SA"/>
        </w:rPr>
        <w:t>左右、“卫星”级作品</w:t>
      </w:r>
      <w:r>
        <w:rPr>
          <w:rFonts w:hint="eastAsia" w:ascii="Times New Roman" w:hAnsi="Times New Roman" w:eastAsia="仿宋_GB2312" w:cs="仿宋_GB2312"/>
          <w:color w:val="auto"/>
          <w:spacing w:val="8"/>
          <w:kern w:val="2"/>
          <w:sz w:val="32"/>
          <w:szCs w:val="32"/>
          <w:shd w:val="clear" w:color="auto" w:fill="FFFFFF"/>
          <w:lang w:val="en-US" w:eastAsia="zh-CN" w:bidi="ar-SA"/>
        </w:rPr>
        <w:t>40</w:t>
      </w:r>
      <w:r>
        <w:rPr>
          <w:rFonts w:hint="eastAsia" w:ascii="Times New Roman" w:hAnsi="Times New Roman" w:eastAsia="仿宋_GB2312" w:cs="Times New Roman"/>
          <w:color w:val="auto"/>
          <w:spacing w:val="8"/>
          <w:kern w:val="2"/>
          <w:sz w:val="32"/>
          <w:szCs w:val="32"/>
          <w:shd w:val="clear" w:color="auto" w:fill="FFFFFF"/>
          <w:lang w:val="en-US" w:eastAsia="zh-CN" w:bidi="ar-SA"/>
        </w:rPr>
        <w:t>%</w:t>
      </w:r>
      <w:r>
        <w:rPr>
          <w:rFonts w:hint="eastAsia" w:ascii="仿宋_GB2312" w:hAnsi="仿宋_GB2312" w:eastAsia="仿宋_GB2312" w:cs="仿宋_GB2312"/>
          <w:color w:val="auto"/>
          <w:spacing w:val="8"/>
          <w:kern w:val="2"/>
          <w:sz w:val="32"/>
          <w:szCs w:val="32"/>
          <w:shd w:val="clear" w:color="auto" w:fill="FFFFFF"/>
          <w:lang w:val="en-US" w:eastAsia="zh-CN" w:bidi="ar-SA"/>
        </w:rPr>
        <w:t>左右（分别参照特、一、二、三等奖次）。</w:t>
      </w:r>
    </w:p>
    <w:p w14:paraId="27CFB22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kern w:val="2"/>
          <w:sz w:val="32"/>
          <w:szCs w:val="32"/>
          <w:shd w:val="clear" w:fill="FFFFFF"/>
          <w:lang w:val="en-US" w:eastAsia="zh-CN" w:bidi="ar-SA"/>
        </w:rPr>
        <w:t>（二）</w:t>
      </w:r>
      <w:r>
        <w:rPr>
          <w:rFonts w:hint="eastAsia" w:ascii="仿宋_GB2312" w:hAnsi="仿宋_GB2312" w:eastAsia="仿宋_GB2312" w:cs="仿宋_GB2312"/>
          <w:color w:val="auto"/>
          <w:spacing w:val="8"/>
          <w:kern w:val="2"/>
          <w:sz w:val="32"/>
          <w:szCs w:val="32"/>
          <w:shd w:val="clear" w:color="auto" w:fill="FFFFFF"/>
          <w:lang w:val="en-US" w:eastAsia="zh-CN" w:bidi="ar-SA"/>
        </w:rPr>
        <w:t>针对组织学生参加活动力度大、作品质量高的学校，竞赛组织委员会通过组织典型选树、寻访活动、宣讲交流等方式，对省级团委和高校予以宣传。</w:t>
      </w:r>
    </w:p>
    <w:p w14:paraId="7FD6F09B">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后续支持</w:t>
      </w:r>
    </w:p>
    <w:p w14:paraId="54E0D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spacing w:val="8"/>
          <w:kern w:val="2"/>
          <w:sz w:val="32"/>
          <w:szCs w:val="32"/>
          <w:shd w:val="clear" w:color="auto" w:fill="FFFFFF"/>
          <w:lang w:val="en-US" w:eastAsia="zh-CN" w:bidi="ar-SA"/>
        </w:rPr>
        <w:t>帮助获奖作品与科研机构对接，推动作品拓展研究；帮助获奖作品与相关市场机构对接，推动作品走入市场、实现产品化；跟踪宣传优秀作品获得者。</w:t>
      </w:r>
    </w:p>
    <w:p w14:paraId="3C7951C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评审人员</w:t>
      </w:r>
    </w:p>
    <w:p w14:paraId="662D0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color="auto" w:fill="FFFFFF"/>
          <w:lang w:val="en-US" w:eastAsia="zh-CN" w:bidi="ar-SA"/>
        </w:rPr>
        <w:t>科研教师研究员、一线科技工作者、科技背景媒体人、科幻作家、科普达人及大众评委。</w:t>
      </w:r>
    </w:p>
    <w:p w14:paraId="7F6C2397">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时间安排</w:t>
      </w:r>
    </w:p>
    <w:p w14:paraId="17BEA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Times New Roman" w:hAnsi="Times New Roman" w:eastAsia="仿宋_GB2312" w:cs="仿宋_GB2312"/>
          <w:color w:val="auto"/>
          <w:spacing w:val="8"/>
          <w:kern w:val="2"/>
          <w:sz w:val="32"/>
          <w:szCs w:val="32"/>
          <w:shd w:val="clear" w:color="auto" w:fill="FFFFFF"/>
          <w:lang w:val="en-US" w:eastAsia="zh-CN" w:bidi="ar-SA"/>
        </w:rPr>
        <w:t>2025</w:t>
      </w:r>
      <w:r>
        <w:rPr>
          <w:rFonts w:hint="eastAsia" w:ascii="仿宋_GB2312" w:hAnsi="仿宋_GB2312" w:eastAsia="仿宋_GB2312" w:cs="仿宋_GB2312"/>
          <w:color w:val="auto"/>
          <w:spacing w:val="8"/>
          <w:kern w:val="2"/>
          <w:sz w:val="32"/>
          <w:szCs w:val="32"/>
          <w:shd w:val="clear" w:color="auto" w:fill="FFFFFF"/>
          <w:lang w:val="en-US" w:eastAsia="zh-CN" w:bidi="ar-SA"/>
        </w:rPr>
        <w:t>年</w:t>
      </w:r>
      <w:r>
        <w:rPr>
          <w:rFonts w:hint="eastAsia" w:ascii="Times New Roman" w:hAnsi="Times New Roman" w:eastAsia="仿宋_GB2312" w:cs="仿宋_GB2312"/>
          <w:color w:val="auto"/>
          <w:spacing w:val="8"/>
          <w:kern w:val="2"/>
          <w:sz w:val="32"/>
          <w:szCs w:val="32"/>
          <w:shd w:val="clear" w:color="auto" w:fill="FFFFFF"/>
          <w:lang w:val="en-US" w:eastAsia="zh-CN" w:bidi="ar-SA"/>
        </w:rPr>
        <w:t>2</w:t>
      </w:r>
      <w:r>
        <w:rPr>
          <w:rFonts w:hint="eastAsia" w:ascii="仿宋_GB2312" w:hAnsi="仿宋_GB2312" w:eastAsia="仿宋_GB2312" w:cs="仿宋_GB2312"/>
          <w:color w:val="auto"/>
          <w:spacing w:val="8"/>
          <w:kern w:val="2"/>
          <w:sz w:val="32"/>
          <w:szCs w:val="32"/>
          <w:shd w:val="clear" w:color="auto" w:fill="FFFFFF"/>
          <w:lang w:val="en-US" w:eastAsia="zh-CN" w:bidi="ar-SA"/>
        </w:rPr>
        <w:t>月份发布“英雄帖”。</w:t>
      </w:r>
    </w:p>
    <w:p w14:paraId="2DEFA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Times New Roman" w:hAnsi="Times New Roman" w:eastAsia="仿宋_GB2312" w:cs="仿宋_GB2312"/>
          <w:color w:val="auto"/>
          <w:spacing w:val="8"/>
          <w:kern w:val="2"/>
          <w:sz w:val="32"/>
          <w:szCs w:val="32"/>
          <w:shd w:val="clear" w:color="auto" w:fill="FFFFFF"/>
          <w:lang w:val="en-US" w:eastAsia="zh-CN" w:bidi="ar-SA"/>
        </w:rPr>
        <w:t>6</w:t>
      </w:r>
      <w:r>
        <w:rPr>
          <w:rFonts w:hint="eastAsia" w:ascii="仿宋_GB2312" w:hAnsi="仿宋_GB2312" w:eastAsia="仿宋_GB2312" w:cs="仿宋_GB2312"/>
          <w:color w:val="auto"/>
          <w:spacing w:val="8"/>
          <w:kern w:val="2"/>
          <w:sz w:val="32"/>
          <w:szCs w:val="32"/>
          <w:shd w:val="clear" w:color="auto" w:fill="FFFFFF"/>
          <w:lang w:val="en-US" w:eastAsia="zh-CN" w:bidi="ar-SA"/>
        </w:rPr>
        <w:t>月份开始报送作品，作品以视频或图文的形式（请关注“创青春”微信公众号，发布报送渠道）。</w:t>
      </w:r>
    </w:p>
    <w:p w14:paraId="25C3A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Times New Roman" w:hAnsi="Times New Roman" w:eastAsia="仿宋_GB2312" w:cs="仿宋_GB2312"/>
          <w:color w:val="auto"/>
          <w:spacing w:val="8"/>
          <w:kern w:val="2"/>
          <w:sz w:val="32"/>
          <w:szCs w:val="32"/>
          <w:shd w:val="clear" w:color="auto" w:fill="FFFFFF"/>
          <w:lang w:val="en-US" w:eastAsia="zh-CN" w:bidi="ar-SA"/>
        </w:rPr>
        <w:t>7</w:t>
      </w:r>
      <w:r>
        <w:rPr>
          <w:rFonts w:hint="eastAsia" w:ascii="仿宋_GB2312" w:hAnsi="仿宋_GB2312" w:eastAsia="仿宋_GB2312" w:cs="仿宋_GB2312"/>
          <w:color w:val="auto"/>
          <w:spacing w:val="8"/>
          <w:kern w:val="2"/>
          <w:sz w:val="32"/>
          <w:szCs w:val="32"/>
          <w:shd w:val="clear" w:color="auto" w:fill="FFFFFF"/>
          <w:lang w:val="en-US" w:eastAsia="zh-CN" w:bidi="ar-SA"/>
        </w:rPr>
        <w:t>月、</w:t>
      </w:r>
      <w:r>
        <w:rPr>
          <w:rFonts w:hint="eastAsia" w:ascii="Times New Roman" w:hAnsi="Times New Roman" w:eastAsia="仿宋_GB2312" w:cs="仿宋_GB2312"/>
          <w:color w:val="auto"/>
          <w:spacing w:val="8"/>
          <w:kern w:val="2"/>
          <w:sz w:val="32"/>
          <w:szCs w:val="32"/>
          <w:shd w:val="clear" w:color="auto" w:fill="FFFFFF"/>
          <w:lang w:val="en-US" w:eastAsia="zh-CN" w:bidi="ar-SA"/>
        </w:rPr>
        <w:t>8</w:t>
      </w:r>
      <w:r>
        <w:rPr>
          <w:rFonts w:hint="eastAsia" w:ascii="仿宋_GB2312" w:hAnsi="仿宋_GB2312" w:eastAsia="仿宋_GB2312" w:cs="仿宋_GB2312"/>
          <w:color w:val="auto"/>
          <w:spacing w:val="8"/>
          <w:kern w:val="2"/>
          <w:sz w:val="32"/>
          <w:szCs w:val="32"/>
          <w:shd w:val="clear" w:color="auto" w:fill="FFFFFF"/>
          <w:lang w:val="en-US" w:eastAsia="zh-CN" w:bidi="ar-SA"/>
        </w:rPr>
        <w:t>月进入评审环节。</w:t>
      </w:r>
    </w:p>
    <w:p w14:paraId="0AB88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Times New Roman" w:hAnsi="Times New Roman" w:eastAsia="仿宋_GB2312" w:cs="仿宋_GB2312"/>
          <w:color w:val="auto"/>
          <w:spacing w:val="8"/>
          <w:kern w:val="2"/>
          <w:sz w:val="32"/>
          <w:szCs w:val="32"/>
          <w:shd w:val="clear" w:color="auto" w:fill="FFFFFF"/>
          <w:lang w:val="en-US" w:eastAsia="zh-CN" w:bidi="ar-SA"/>
        </w:rPr>
        <w:t>9</w:t>
      </w:r>
      <w:r>
        <w:rPr>
          <w:rFonts w:hint="eastAsia" w:ascii="仿宋_GB2312" w:hAnsi="仿宋_GB2312" w:eastAsia="仿宋_GB2312" w:cs="仿宋_GB2312"/>
          <w:color w:val="auto"/>
          <w:spacing w:val="8"/>
          <w:kern w:val="2"/>
          <w:sz w:val="32"/>
          <w:szCs w:val="32"/>
          <w:shd w:val="clear" w:color="auto" w:fill="FFFFFF"/>
          <w:lang w:val="en-US" w:eastAsia="zh-CN" w:bidi="ar-SA"/>
        </w:rPr>
        <w:t>月份，优秀作品线上展览。</w:t>
      </w:r>
    </w:p>
    <w:p w14:paraId="7AAF8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72"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pacing w:val="8"/>
          <w:kern w:val="2"/>
          <w:sz w:val="32"/>
          <w:szCs w:val="32"/>
          <w:shd w:val="clear" w:color="auto" w:fill="FFFFFF"/>
          <w:lang w:val="en-US" w:eastAsia="zh-CN" w:bidi="ar-SA"/>
        </w:rPr>
        <w:t>10</w:t>
      </w:r>
      <w:r>
        <w:rPr>
          <w:rFonts w:hint="eastAsia" w:ascii="仿宋_GB2312" w:hAnsi="仿宋_GB2312" w:eastAsia="仿宋_GB2312" w:cs="仿宋_GB2312"/>
          <w:color w:val="auto"/>
          <w:spacing w:val="8"/>
          <w:kern w:val="2"/>
          <w:sz w:val="32"/>
          <w:szCs w:val="32"/>
          <w:shd w:val="clear" w:color="auto" w:fill="FFFFFF"/>
          <w:lang w:val="en-US" w:eastAsia="zh-CN" w:bidi="ar-SA"/>
        </w:rPr>
        <w:t>月份，在“挑战杯”竞赛终审决赛期间，将在全国赛现场（南京大学）择优展示部分作品，并公布所有优秀作品“级别名号”。</w:t>
      </w:r>
    </w:p>
    <w:p w14:paraId="060CB0A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20" w:lineRule="exact"/>
        <w:ind w:left="0" w:leftChars="0" w:right="0" w:firstLine="420" w:firstLineChars="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注意事项</w:t>
      </w:r>
    </w:p>
    <w:p w14:paraId="30D0022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color="auto" w:fill="FFFFFF"/>
          <w:lang w:val="en-US" w:eastAsia="zh-CN" w:bidi="ar-SA"/>
        </w:rPr>
        <w:t>作品必须具有完全知识产权。</w:t>
      </w:r>
    </w:p>
    <w:p w14:paraId="1043FC6F">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color="auto" w:fill="FFFFFF"/>
          <w:lang w:val="en-US" w:eastAsia="zh-CN" w:bidi="ar-SA"/>
        </w:rPr>
        <w:t>作品须为实物或者技术，同时可通过视频或者图文形式体现出来，并以此提交参赛。如作品获奖，需可进行现场展示。</w:t>
      </w:r>
    </w:p>
    <w:p w14:paraId="7D431FBE">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72" w:firstLineChars="200"/>
        <w:textAlignment w:val="auto"/>
        <w:rPr>
          <w:rFonts w:hint="eastAsia" w:ascii="仿宋_GB2312" w:hAnsi="仿宋_GB2312" w:eastAsia="仿宋_GB2312" w:cs="仿宋_GB2312"/>
          <w:color w:val="auto"/>
          <w:spacing w:val="8"/>
          <w:kern w:val="2"/>
          <w:sz w:val="32"/>
          <w:szCs w:val="32"/>
          <w:shd w:val="clear" w:color="auto" w:fill="FFFFFF"/>
          <w:lang w:val="en-US" w:eastAsia="zh-CN" w:bidi="ar-SA"/>
        </w:rPr>
      </w:pPr>
      <w:r>
        <w:rPr>
          <w:rFonts w:hint="eastAsia" w:ascii="仿宋_GB2312" w:hAnsi="仿宋_GB2312" w:eastAsia="仿宋_GB2312" w:cs="仿宋_GB2312"/>
          <w:color w:val="auto"/>
          <w:spacing w:val="8"/>
          <w:kern w:val="2"/>
          <w:sz w:val="32"/>
          <w:szCs w:val="32"/>
          <w:shd w:val="clear" w:color="auto" w:fill="FFFFFF"/>
          <w:lang w:val="en-US" w:eastAsia="zh-CN" w:bidi="ar-SA"/>
        </w:rPr>
        <w:t>各省级“挑战杯”竞赛组织协调委员会需对推报作品按质量进行排序。</w:t>
      </w:r>
    </w:p>
    <w:p w14:paraId="0885851F">
      <w:pPr>
        <w:keepNext w:val="0"/>
        <w:keepLines w:val="0"/>
        <w:pageBreakBefore w:val="0"/>
        <w:kinsoku/>
        <w:wordWrap/>
        <w:overflowPunct/>
        <w:bidi w:val="0"/>
        <w:spacing w:line="520" w:lineRule="exact"/>
        <w:rPr>
          <w:rFonts w:hint="eastAsia" w:asciiTheme="minorEastAsia" w:hAnsiTheme="minorEastAsia" w:eastAsiaTheme="minorEastAsia" w:cstheme="minorEastAsia"/>
          <w:color w:val="auto"/>
          <w:spacing w:val="8"/>
          <w:kern w:val="2"/>
          <w:sz w:val="28"/>
          <w:szCs w:val="28"/>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C8A2B-D809-4F07-8172-39AF12926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A313900-0633-4100-8140-DADD6D416F32}"/>
  </w:font>
  <w:font w:name="方正小标宋简体">
    <w:panose1 w:val="02000000000000000000"/>
    <w:charset w:val="86"/>
    <w:family w:val="script"/>
    <w:pitch w:val="default"/>
    <w:sig w:usb0="00000001" w:usb1="080E0000" w:usb2="00000000" w:usb3="00000000" w:csb0="00040000" w:csb1="00000000"/>
    <w:embedRegular r:id="rId3" w:fontKey="{457B105F-84DC-43B8-A0FB-EBB3968447CC}"/>
  </w:font>
  <w:font w:name="楷体">
    <w:panose1 w:val="02010609060101010101"/>
    <w:charset w:val="86"/>
    <w:family w:val="auto"/>
    <w:pitch w:val="default"/>
    <w:sig w:usb0="800002BF" w:usb1="38CF7CFA" w:usb2="00000016" w:usb3="00000000" w:csb0="00040001" w:csb1="00000000"/>
    <w:embedRegular r:id="rId4" w:fontKey="{899E8E1F-7EEA-4308-A017-38CB2980A6F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1C84F"/>
    <w:multiLevelType w:val="singleLevel"/>
    <w:tmpl w:val="9311C84F"/>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1">
    <w:nsid w:val="A4A7D17E"/>
    <w:multiLevelType w:val="singleLevel"/>
    <w:tmpl w:val="A4A7D17E"/>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DI3YmZkZTQ5MzAwNDA4ZGI0MzFkNmNkYWYwZTgifQ=="/>
  </w:docVars>
  <w:rsids>
    <w:rsidRoot w:val="435E5555"/>
    <w:rsid w:val="02952739"/>
    <w:rsid w:val="07234A58"/>
    <w:rsid w:val="0B742B12"/>
    <w:rsid w:val="16646CBF"/>
    <w:rsid w:val="17AD564F"/>
    <w:rsid w:val="1E9A6CF6"/>
    <w:rsid w:val="1F301408"/>
    <w:rsid w:val="27936B3F"/>
    <w:rsid w:val="2AC60E73"/>
    <w:rsid w:val="2B4E36E9"/>
    <w:rsid w:val="2C097269"/>
    <w:rsid w:val="2C610E53"/>
    <w:rsid w:val="2F45680A"/>
    <w:rsid w:val="32DC7485"/>
    <w:rsid w:val="39FF1CAB"/>
    <w:rsid w:val="435E5555"/>
    <w:rsid w:val="442E38B9"/>
    <w:rsid w:val="48B43194"/>
    <w:rsid w:val="4F530677"/>
    <w:rsid w:val="53A830E5"/>
    <w:rsid w:val="56AD4B11"/>
    <w:rsid w:val="5A1030D6"/>
    <w:rsid w:val="5B953DC6"/>
    <w:rsid w:val="5C517B6B"/>
    <w:rsid w:val="628E4245"/>
    <w:rsid w:val="63590F6D"/>
    <w:rsid w:val="70C823A5"/>
    <w:rsid w:val="71ED131C"/>
    <w:rsid w:val="724F567B"/>
    <w:rsid w:val="73C74C3D"/>
    <w:rsid w:val="759029E9"/>
    <w:rsid w:val="7682521B"/>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14:ligatures w14:val="none"/>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1503</Words>
  <Characters>1529</Characters>
  <Lines>0</Lines>
  <Paragraphs>0</Paragraphs>
  <TotalTime>1</TotalTime>
  <ScaleCrop>false</ScaleCrop>
  <LinksUpToDate>false</LinksUpToDate>
  <CharactersWithSpaces>1530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2024-11-15T12:57:00Z</dcterms:created>
  <dc:creator>G23</dc:creator>
  <cp:lastModifiedBy>小花</cp:lastModifiedBy>
  <dcterms:modified xsi:type="dcterms:W3CDTF">2024-12-02T12:51:20Z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8317D874D6FA4C1BB55D7F4818F9B4F7_11</vt:lpwstr>
  </property>
</Properties>
</file>